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612C" w14:textId="77777777" w:rsidR="00216214" w:rsidRDefault="00FD7635" w:rsidP="00FD7635">
      <w:r>
        <w:tab/>
      </w:r>
      <w:r>
        <w:tab/>
      </w:r>
      <w:r>
        <w:tab/>
      </w:r>
      <w:r>
        <w:tab/>
      </w:r>
      <w:r>
        <w:tab/>
      </w:r>
      <w:r>
        <w:tab/>
      </w:r>
      <w:r>
        <w:tab/>
      </w:r>
      <w:r>
        <w:tab/>
      </w:r>
    </w:p>
    <w:p w14:paraId="6D6394E5" w14:textId="77777777" w:rsidR="00232137" w:rsidRDefault="00232137" w:rsidP="00FD7635"/>
    <w:p w14:paraId="20541313" w14:textId="77777777" w:rsidR="004E4F62" w:rsidRDefault="004E4F62" w:rsidP="00FD7635"/>
    <w:p w14:paraId="546C795F" w14:textId="77777777" w:rsidR="004E4F62" w:rsidRDefault="004E4F62" w:rsidP="00FD7635"/>
    <w:p w14:paraId="60791790" w14:textId="77777777" w:rsidR="004E4F62" w:rsidRDefault="004E4F62" w:rsidP="00FD7635"/>
    <w:p w14:paraId="2089D84A" w14:textId="77777777" w:rsidR="004E4F62" w:rsidRDefault="004E4F62" w:rsidP="00FD7635"/>
    <w:p w14:paraId="633B54B7" w14:textId="77777777" w:rsidR="00232137" w:rsidRDefault="00232137" w:rsidP="00FD7635"/>
    <w:p w14:paraId="762DD568" w14:textId="77777777" w:rsidR="00232137" w:rsidRDefault="00232137" w:rsidP="00FD7635"/>
    <w:p w14:paraId="5760EA52" w14:textId="77777777" w:rsidR="00216214" w:rsidRDefault="00216214" w:rsidP="00FD7635"/>
    <w:p w14:paraId="3C0A293A" w14:textId="77777777" w:rsidR="00561888" w:rsidRDefault="00561888" w:rsidP="00C94E63"/>
    <w:p w14:paraId="6CDC5CF3" w14:textId="77777777" w:rsidR="00DF0C92" w:rsidRPr="0027671C" w:rsidRDefault="0027671C" w:rsidP="0027671C">
      <w:pPr>
        <w:jc w:val="center"/>
        <w:rPr>
          <w:b/>
          <w:u w:val="single"/>
        </w:rPr>
      </w:pPr>
      <w:r w:rsidRPr="0027671C">
        <w:rPr>
          <w:b/>
          <w:u w:val="single"/>
        </w:rPr>
        <w:t xml:space="preserve">Liquidation du FT </w:t>
      </w:r>
      <w:r w:rsidR="00625A29">
        <w:rPr>
          <w:b/>
          <w:u w:val="single"/>
        </w:rPr>
        <w:t>SOFAC AUTO LEASE</w:t>
      </w:r>
    </w:p>
    <w:p w14:paraId="5CE6D009" w14:textId="77777777" w:rsidR="003E7BFC" w:rsidRDefault="003E7BFC" w:rsidP="003E7BFC">
      <w:pPr>
        <w:jc w:val="both"/>
      </w:pPr>
    </w:p>
    <w:p w14:paraId="1DC7C98E" w14:textId="77777777" w:rsidR="00DF0C92" w:rsidRDefault="00DF0C92" w:rsidP="003E7BFC">
      <w:pPr>
        <w:jc w:val="both"/>
      </w:pPr>
    </w:p>
    <w:p w14:paraId="148C0FBA" w14:textId="77777777" w:rsidR="00DF0C92" w:rsidRDefault="00DF0C92" w:rsidP="003E7BFC">
      <w:pPr>
        <w:jc w:val="both"/>
      </w:pPr>
    </w:p>
    <w:p w14:paraId="5C43FC74" w14:textId="77777777" w:rsidR="00D74410" w:rsidRDefault="00625A29" w:rsidP="00D74410">
      <w:pPr>
        <w:jc w:val="both"/>
      </w:pPr>
      <w:r w:rsidRPr="00625A29">
        <w:t>SOFAC STRUCTURED FINANCE, société anonyme, au capital social de 2.000.000 DH, ayant son siège social à Casablanca, au 57 Boulevard Abdelmoumen, immatriculée au registre du commerce de Casablanca sous le numéro 439049, agréée en tant qu’établissement gestionnaire conformément à  la décision du Ministère de l’Economie et des Finances n° 1709-19 du 25 ramadan 1440 (31 mai 2019), agissant en quali</w:t>
      </w:r>
      <w:r>
        <w:t xml:space="preserve">té d’Etablissement Gestionnaire, </w:t>
      </w:r>
      <w:r w:rsidR="00DF0C92" w:rsidRPr="00D74410">
        <w:t xml:space="preserve">et </w:t>
      </w:r>
    </w:p>
    <w:p w14:paraId="3738DC96" w14:textId="77777777" w:rsidR="00D74410" w:rsidRDefault="00D74410" w:rsidP="00D74410">
      <w:pPr>
        <w:jc w:val="both"/>
      </w:pPr>
    </w:p>
    <w:p w14:paraId="1B73364B" w14:textId="2C002EDE" w:rsidR="00DF0C92" w:rsidRPr="00D74410" w:rsidRDefault="00625A29" w:rsidP="00D74410">
      <w:pPr>
        <w:jc w:val="both"/>
      </w:pPr>
      <w:r w:rsidRPr="00625A29">
        <w:t xml:space="preserve">CIH BANK, société anonyme au capital de </w:t>
      </w:r>
      <w:r w:rsidR="00D469AD">
        <w:t>3.051.978.400</w:t>
      </w:r>
      <w:r w:rsidRPr="00625A29">
        <w:t xml:space="preserve"> DH, dont le siège social est situé au 187 avenue Hassan II, Casablanca, immatriculée au registre du commerce de Casablanca sous le numéro 203, dûment agréée en tant qu’établissement de crédit par Arrêté du Ministre des Fin</w:t>
      </w:r>
      <w:r>
        <w:t>ances n°2348-94 du 23 août 1994,</w:t>
      </w:r>
      <w:r w:rsidR="00DF0C92" w:rsidRPr="00D74410">
        <w:t xml:space="preserve"> agissant en tant que Dépositaire. </w:t>
      </w:r>
    </w:p>
    <w:p w14:paraId="2DF69FE2" w14:textId="77777777" w:rsidR="00DF0C92" w:rsidRDefault="00DF0C92" w:rsidP="00D74410">
      <w:pPr>
        <w:jc w:val="both"/>
      </w:pPr>
    </w:p>
    <w:p w14:paraId="69606343" w14:textId="77777777" w:rsidR="00D74410" w:rsidRDefault="00FD7025" w:rsidP="00D74410">
      <w:pPr>
        <w:jc w:val="both"/>
      </w:pPr>
      <w:r>
        <w:t>ont décidé e</w:t>
      </w:r>
      <w:r w:rsidR="00D74410">
        <w:t>n application des dispositions légales, notamment les article</w:t>
      </w:r>
      <w:r w:rsidR="00C870DF">
        <w:t>s</w:t>
      </w:r>
      <w:r w:rsidR="00D74410">
        <w:t xml:space="preserve"> </w:t>
      </w:r>
      <w:r w:rsidR="00C870DF">
        <w:t>18</w:t>
      </w:r>
      <w:r w:rsidR="00D74410">
        <w:t xml:space="preserve"> et </w:t>
      </w:r>
      <w:r w:rsidR="00C870DF">
        <w:t>69</w:t>
      </w:r>
      <w:r w:rsidR="00D74410">
        <w:t xml:space="preserve"> de la loi n°33-06 </w:t>
      </w:r>
      <w:r>
        <w:t>relative à la titrisation</w:t>
      </w:r>
      <w:r w:rsidR="00D74410">
        <w:t xml:space="preserve"> de liquider par anticipation le FT « </w:t>
      </w:r>
      <w:r w:rsidR="00625A29">
        <w:t>SOFAC AUTO LEASE</w:t>
      </w:r>
      <w:r w:rsidR="00D74410">
        <w:t> ».</w:t>
      </w:r>
    </w:p>
    <w:p w14:paraId="31CCEA17" w14:textId="77777777" w:rsidR="00D74410" w:rsidRDefault="00D74410" w:rsidP="00D74410">
      <w:pPr>
        <w:jc w:val="both"/>
      </w:pPr>
    </w:p>
    <w:p w14:paraId="1D3D4BA6" w14:textId="77777777" w:rsidR="00DF0C92" w:rsidRPr="00D74410" w:rsidRDefault="00DF0C92" w:rsidP="00D74410">
      <w:pPr>
        <w:jc w:val="both"/>
      </w:pPr>
      <w:r w:rsidRPr="00D74410">
        <w:t xml:space="preserve">Le présent avis est inséré en application des dispositions de  l’article </w:t>
      </w:r>
      <w:r w:rsidR="00FD7025">
        <w:t>70</w:t>
      </w:r>
      <w:r w:rsidRPr="00D74410">
        <w:t xml:space="preserve"> de la loi 33-06 relative à la titrisation</w:t>
      </w:r>
      <w:r w:rsidR="00983B3B" w:rsidRPr="00983B3B">
        <w:t xml:space="preserve"> telle que modifiée et complétée par la loi n° 119-12 promulguée par le Dahir n° 1-13-47 du 1er joumada I 1434 (13 mars 2013), la loi n° 05-14 promulguée par le Dahir n° 1-14-144 du 25 chaoual 1435 (22 août 2014) et la loi n° 69-17 promulguée par le Dahir 1-18-24 du 25 rajab 1439 (12 avril 2018).</w:t>
      </w:r>
    </w:p>
    <w:p w14:paraId="538BEA3B" w14:textId="77777777" w:rsidR="005F5903" w:rsidRDefault="005F5903" w:rsidP="00D74410">
      <w:pPr>
        <w:jc w:val="both"/>
      </w:pPr>
    </w:p>
    <w:p w14:paraId="39A5CBDA" w14:textId="77777777" w:rsidR="005F5903" w:rsidRDefault="005F5903"/>
    <w:sectPr w:rsidR="005F5903" w:rsidSect="00441366">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EB"/>
    <w:rsid w:val="000C780B"/>
    <w:rsid w:val="00216214"/>
    <w:rsid w:val="00222CC9"/>
    <w:rsid w:val="00232137"/>
    <w:rsid w:val="00234C67"/>
    <w:rsid w:val="0027671C"/>
    <w:rsid w:val="00291715"/>
    <w:rsid w:val="002F36FA"/>
    <w:rsid w:val="003043B3"/>
    <w:rsid w:val="0033616F"/>
    <w:rsid w:val="00357298"/>
    <w:rsid w:val="00357F40"/>
    <w:rsid w:val="003E7BFC"/>
    <w:rsid w:val="004134E3"/>
    <w:rsid w:val="00441366"/>
    <w:rsid w:val="00452274"/>
    <w:rsid w:val="004C42D8"/>
    <w:rsid w:val="004D2570"/>
    <w:rsid w:val="004E4F62"/>
    <w:rsid w:val="00561888"/>
    <w:rsid w:val="005D24D1"/>
    <w:rsid w:val="005F5903"/>
    <w:rsid w:val="00617AF1"/>
    <w:rsid w:val="00622E83"/>
    <w:rsid w:val="00625A29"/>
    <w:rsid w:val="006D18C4"/>
    <w:rsid w:val="006E471F"/>
    <w:rsid w:val="006F12C8"/>
    <w:rsid w:val="006F16C2"/>
    <w:rsid w:val="007264AC"/>
    <w:rsid w:val="00745AB7"/>
    <w:rsid w:val="00750BC4"/>
    <w:rsid w:val="007A4DC2"/>
    <w:rsid w:val="007C2508"/>
    <w:rsid w:val="00803464"/>
    <w:rsid w:val="00843F01"/>
    <w:rsid w:val="00845B0C"/>
    <w:rsid w:val="00884F5E"/>
    <w:rsid w:val="008F3527"/>
    <w:rsid w:val="00903123"/>
    <w:rsid w:val="00942BD0"/>
    <w:rsid w:val="00983B3B"/>
    <w:rsid w:val="009A2C02"/>
    <w:rsid w:val="00A613FB"/>
    <w:rsid w:val="00AF4058"/>
    <w:rsid w:val="00B35829"/>
    <w:rsid w:val="00B76A99"/>
    <w:rsid w:val="00BB7E8D"/>
    <w:rsid w:val="00BE4456"/>
    <w:rsid w:val="00C23835"/>
    <w:rsid w:val="00C870DF"/>
    <w:rsid w:val="00C94E63"/>
    <w:rsid w:val="00C95BBB"/>
    <w:rsid w:val="00CB4FDA"/>
    <w:rsid w:val="00CD7583"/>
    <w:rsid w:val="00D469AD"/>
    <w:rsid w:val="00D54FAF"/>
    <w:rsid w:val="00D74410"/>
    <w:rsid w:val="00DF0C92"/>
    <w:rsid w:val="00E143EB"/>
    <w:rsid w:val="00E855C0"/>
    <w:rsid w:val="00ED1947"/>
    <w:rsid w:val="00FC085C"/>
    <w:rsid w:val="00FD7025"/>
    <w:rsid w:val="00FD7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12E7A"/>
  <w15:docId w15:val="{B4D8E68B-6984-403F-AF9F-9C08259B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D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7BFC"/>
    <w:rPr>
      <w:rFonts w:ascii="Tahoma" w:hAnsi="Tahoma" w:cs="Tahoma"/>
      <w:sz w:val="16"/>
      <w:szCs w:val="16"/>
    </w:rPr>
  </w:style>
  <w:style w:type="character" w:customStyle="1" w:styleId="TextedebullesCar">
    <w:name w:val="Texte de bulles Car"/>
    <w:basedOn w:val="Policepardfaut"/>
    <w:link w:val="Textedebulles"/>
    <w:uiPriority w:val="99"/>
    <w:semiHidden/>
    <w:rsid w:val="003E7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2795">
      <w:bodyDiv w:val="1"/>
      <w:marLeft w:val="0"/>
      <w:marRight w:val="0"/>
      <w:marTop w:val="0"/>
      <w:marBottom w:val="0"/>
      <w:divBdr>
        <w:top w:val="none" w:sz="0" w:space="0" w:color="auto"/>
        <w:left w:val="none" w:sz="0" w:space="0" w:color="auto"/>
        <w:bottom w:val="none" w:sz="0" w:space="0" w:color="auto"/>
        <w:right w:val="none" w:sz="0" w:space="0" w:color="auto"/>
      </w:divBdr>
    </w:div>
    <w:div w:id="4999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1217</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MT …</vt:lpstr>
    </vt:vector>
  </TitlesOfParts>
  <Company>MAGHREB TITRISATION</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dc:title>
  <dc:creator>fatimazohra Moumen</dc:creator>
  <cp:lastModifiedBy>Imane MASAOUDI</cp:lastModifiedBy>
  <cp:revision>2</cp:revision>
  <cp:lastPrinted>2014-01-09T11:57:00Z</cp:lastPrinted>
  <dcterms:created xsi:type="dcterms:W3CDTF">2025-01-10T15:18:00Z</dcterms:created>
  <dcterms:modified xsi:type="dcterms:W3CDTF">2025-01-10T15:18:00Z</dcterms:modified>
</cp:coreProperties>
</file>